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4" w:rsidRDefault="0059221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-575945</wp:posOffset>
            </wp:positionV>
            <wp:extent cx="7306945" cy="10074275"/>
            <wp:effectExtent l="1905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594" w:rsidRDefault="00EB059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94" w:rsidRDefault="00EB059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94" w:rsidRDefault="00EB059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B0594" w:rsidSect="005638A8">
          <w:pgSz w:w="11906" w:h="16838"/>
          <w:pgMar w:top="1134" w:right="850" w:bottom="851" w:left="1701" w:header="720" w:footer="720" w:gutter="0"/>
          <w:cols w:space="720"/>
          <w:docGrid w:linePitch="360" w:charSpace="-2049"/>
        </w:sectPr>
      </w:pPr>
    </w:p>
    <w:p w:rsidR="00312581" w:rsidRPr="00D21560" w:rsidRDefault="0031258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 о режиме занятий обучающихся</w:t>
      </w:r>
    </w:p>
    <w:p w:rsidR="00943D41" w:rsidRPr="00D21560" w:rsidRDefault="00943D4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D21560" w:rsidRDefault="00312581" w:rsidP="00EB672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1.1. На</w:t>
      </w:r>
      <w:r w:rsidR="00657467" w:rsidRPr="00D21560">
        <w:rPr>
          <w:rFonts w:ascii="Times New Roman" w:hAnsi="Times New Roman" w:cs="Times New Roman"/>
          <w:sz w:val="24"/>
          <w:szCs w:val="24"/>
        </w:rPr>
        <w:t>стоящее Положение разработано в соответствии с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Российской Федерации»; Приказом </w:t>
      </w:r>
      <w:proofErr w:type="spellStart"/>
      <w:r w:rsidR="00657467" w:rsidRPr="00D2156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57467" w:rsidRPr="00D21560">
        <w:rPr>
          <w:rFonts w:ascii="Times New Roman" w:hAnsi="Times New Roman" w:cs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</w:t>
      </w:r>
      <w:r w:rsidRPr="00D21560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29 декабря 2010 г. № 189</w:t>
      </w:r>
      <w:r w:rsidR="00657467" w:rsidRPr="00D2156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spellStart"/>
      <w:r w:rsidR="00657467"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57467" w:rsidRPr="00D2156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</w:t>
      </w:r>
      <w:r w:rsidRPr="00D21560">
        <w:rPr>
          <w:rFonts w:ascii="Times New Roman" w:hAnsi="Times New Roman" w:cs="Times New Roman"/>
          <w:sz w:val="24"/>
          <w:szCs w:val="24"/>
        </w:rPr>
        <w:t>;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657467" w:rsidRPr="00D21560">
        <w:rPr>
          <w:rFonts w:ascii="Times New Roman" w:hAnsi="Times New Roman" w:cs="Times New Roman"/>
          <w:sz w:val="24"/>
          <w:szCs w:val="24"/>
        </w:rPr>
        <w:t>Уставом</w:t>
      </w:r>
      <w:r w:rsidR="00FE633C">
        <w:rPr>
          <w:rFonts w:ascii="Times New Roman" w:hAnsi="Times New Roman" w:cs="Times New Roman"/>
          <w:sz w:val="24"/>
          <w:szCs w:val="24"/>
        </w:rPr>
        <w:t xml:space="preserve"> НОУ специализированная гимназия «Аврора»</w:t>
      </w:r>
      <w:r w:rsidR="00CB5724">
        <w:rPr>
          <w:rFonts w:ascii="Times New Roman" w:hAnsi="Times New Roman" w:cs="Times New Roman"/>
          <w:sz w:val="24"/>
          <w:szCs w:val="24"/>
        </w:rPr>
        <w:t xml:space="preserve">, 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657467" w:rsidRPr="00D21560">
        <w:rPr>
          <w:rFonts w:ascii="Times New Roman" w:hAnsi="Times New Roman" w:cs="Times New Roman"/>
          <w:sz w:val="24"/>
          <w:szCs w:val="24"/>
        </w:rPr>
        <w:t>графиком</w:t>
      </w:r>
      <w:r w:rsidR="00FE633C" w:rsidRPr="00FE633C">
        <w:rPr>
          <w:rFonts w:ascii="Times New Roman" w:hAnsi="Times New Roman" w:cs="Times New Roman"/>
          <w:sz w:val="24"/>
          <w:szCs w:val="24"/>
        </w:rPr>
        <w:t xml:space="preserve"> </w:t>
      </w:r>
      <w:r w:rsidR="00FE633C">
        <w:rPr>
          <w:rFonts w:ascii="Times New Roman" w:hAnsi="Times New Roman" w:cs="Times New Roman"/>
          <w:sz w:val="24"/>
          <w:szCs w:val="24"/>
        </w:rPr>
        <w:t>НОУ специализированная гимназия «Аврора»</w:t>
      </w:r>
      <w:r w:rsidR="00943D41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D21560">
        <w:rPr>
          <w:rFonts w:ascii="Times New Roman" w:hAnsi="Times New Roman" w:cs="Times New Roman"/>
          <w:sz w:val="24"/>
          <w:szCs w:val="24"/>
        </w:rPr>
        <w:t xml:space="preserve"> режим занятий обучающихся </w:t>
      </w:r>
      <w:r w:rsidR="00FE633C">
        <w:rPr>
          <w:rFonts w:ascii="Times New Roman" w:hAnsi="Times New Roman" w:cs="Times New Roman"/>
          <w:sz w:val="24"/>
          <w:szCs w:val="24"/>
        </w:rPr>
        <w:t>НОУ специализированная гимназия «Аврора»</w:t>
      </w:r>
      <w:r w:rsidR="00FE633C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EB6720" w:rsidRPr="00D21560">
        <w:rPr>
          <w:rFonts w:ascii="Times New Roman" w:hAnsi="Times New Roman" w:cs="Times New Roman"/>
          <w:sz w:val="24"/>
          <w:szCs w:val="24"/>
        </w:rPr>
        <w:t>–</w:t>
      </w:r>
      <w:r w:rsidR="00FE63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E633C">
        <w:rPr>
          <w:rFonts w:ascii="Times New Roman" w:hAnsi="Times New Roman" w:cs="Times New Roman"/>
          <w:sz w:val="24"/>
          <w:szCs w:val="24"/>
        </w:rPr>
        <w:t>имназия</w:t>
      </w:r>
      <w:r w:rsidR="00EB6720" w:rsidRPr="00D21560">
        <w:rPr>
          <w:rFonts w:ascii="Times New Roman" w:hAnsi="Times New Roman" w:cs="Times New Roman"/>
          <w:sz w:val="24"/>
          <w:szCs w:val="24"/>
        </w:rPr>
        <w:t>).</w:t>
      </w:r>
    </w:p>
    <w:p w:rsidR="00312581" w:rsidRPr="00D21560" w:rsidRDefault="00EB672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1.3. Настоящее Положение обязательно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для исполнения всеми учащимися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</w:t>
      </w:r>
      <w:r w:rsidR="001A3D8C" w:rsidRPr="00D21560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1.4. Текст настоящего Положения размещается на официальном сайте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12581" w:rsidRPr="00D21560" w:rsidRDefault="00312581" w:rsidP="00EC75A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657467" w:rsidRPr="00D21560" w:rsidRDefault="006574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2.1. Образовательный процесс в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осуществляется на основе учебного плана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разрабатываемого </w:t>
      </w:r>
      <w:r w:rsidR="00FE633C">
        <w:rPr>
          <w:rFonts w:ascii="Times New Roman" w:hAnsi="Times New Roman" w:cs="Times New Roman"/>
          <w:sz w:val="24"/>
          <w:szCs w:val="24"/>
        </w:rPr>
        <w:t>Гимназией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примерным учебным планом, </w:t>
      </w:r>
      <w:r w:rsidR="00D34F44">
        <w:rPr>
          <w:rFonts w:ascii="Times New Roman" w:hAnsi="Times New Roman" w:cs="Times New Roman"/>
          <w:sz w:val="24"/>
          <w:szCs w:val="24"/>
        </w:rPr>
        <w:t xml:space="preserve"> </w:t>
      </w:r>
      <w:r w:rsidR="00CB5724"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01248A" w:rsidRPr="00D21560">
        <w:rPr>
          <w:rFonts w:ascii="Times New Roman" w:hAnsi="Times New Roman" w:cs="Times New Roman"/>
          <w:sz w:val="24"/>
          <w:szCs w:val="24"/>
        </w:rPr>
        <w:t>г</w:t>
      </w:r>
      <w:r w:rsidR="00CB5724">
        <w:rPr>
          <w:rFonts w:ascii="Times New Roman" w:hAnsi="Times New Roman" w:cs="Times New Roman"/>
          <w:sz w:val="24"/>
          <w:szCs w:val="24"/>
        </w:rPr>
        <w:t>рафиком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и регламентируется расписанием занятий, утвержденным приказом директора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01248A" w:rsidRPr="00D21560">
        <w:rPr>
          <w:rFonts w:ascii="Times New Roman" w:hAnsi="Times New Roman" w:cs="Times New Roman"/>
          <w:sz w:val="24"/>
          <w:szCs w:val="24"/>
        </w:rPr>
        <w:t>.</w:t>
      </w:r>
    </w:p>
    <w:p w:rsidR="00657467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="00CB5724">
        <w:rPr>
          <w:rFonts w:ascii="Times New Roman" w:hAnsi="Times New Roman" w:cs="Times New Roman"/>
          <w:sz w:val="24"/>
          <w:szCs w:val="24"/>
        </w:rPr>
        <w:t>алендарный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8F12C6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1248A" w:rsidRPr="00D21560">
        <w:rPr>
          <w:rFonts w:ascii="Times New Roman" w:hAnsi="Times New Roman" w:cs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 w:cs="Times New Roman"/>
          <w:sz w:val="24"/>
          <w:szCs w:val="24"/>
        </w:rPr>
        <w:t>ия уроков,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Учебный год в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Продолжительность учебного года </w:t>
      </w:r>
      <w:r w:rsidR="008F12C6">
        <w:rPr>
          <w:rFonts w:ascii="Times New Roman" w:hAnsi="Times New Roman" w:cs="Times New Roman"/>
          <w:sz w:val="24"/>
          <w:szCs w:val="24"/>
        </w:rPr>
        <w:t xml:space="preserve">для обучающихся уровней начального, основного,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общего образования составляет </w:t>
      </w:r>
      <w:r w:rsidR="00FE633C">
        <w:rPr>
          <w:rFonts w:ascii="Times New Roman" w:hAnsi="Times New Roman" w:cs="Times New Roman"/>
          <w:sz w:val="24"/>
          <w:szCs w:val="24"/>
        </w:rPr>
        <w:t xml:space="preserve">35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недель без учета государственной (итоговой) аттестации, </w:t>
      </w:r>
      <w:r w:rsidR="00FE633C">
        <w:rPr>
          <w:rFonts w:ascii="Times New Roman" w:hAnsi="Times New Roman" w:cs="Times New Roman"/>
          <w:sz w:val="24"/>
          <w:szCs w:val="24"/>
        </w:rPr>
        <w:t>в 9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312581" w:rsidRPr="00D21560">
        <w:rPr>
          <w:rFonts w:ascii="Times New Roman" w:hAnsi="Times New Roman" w:cs="Times New Roman"/>
          <w:sz w:val="24"/>
          <w:szCs w:val="24"/>
        </w:rPr>
        <w:t>в первом классе – 33 недели.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Учебный год составляют учебные периоды: четверти. Количество четвертей -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D21560" w:rsidRDefault="00D21560" w:rsidP="00612DE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312581" w:rsidRPr="00D21560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</w:t>
      </w:r>
      <w:r w:rsidR="00612DE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01248A" w:rsidRPr="00D21560" w:rsidRDefault="00D21560" w:rsidP="00D215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</w:t>
      </w:r>
      <w:r w:rsidR="00CB572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Календарный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F1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учебный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0E8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окончания учебных четвертей и каникул, разрабатывается и утверждается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Гимназией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677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ежегодно.</w:t>
      </w:r>
    </w:p>
    <w:p w:rsidR="00312581" w:rsidRPr="00D21560" w:rsidRDefault="00D21560" w:rsidP="000D0E8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Обучение в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="00FE633C" w:rsidRPr="00FE633C">
        <w:rPr>
          <w:rFonts w:ascii="Times New Roman" w:hAnsi="Times New Roman" w:cs="Times New Roman"/>
          <w:sz w:val="24"/>
          <w:szCs w:val="24"/>
        </w:rPr>
        <w:t xml:space="preserve"> </w:t>
      </w:r>
      <w:r w:rsidR="00FE633C" w:rsidRPr="00D21560">
        <w:rPr>
          <w:rFonts w:ascii="Times New Roman" w:hAnsi="Times New Roman" w:cs="Times New Roman"/>
          <w:sz w:val="24"/>
          <w:szCs w:val="24"/>
        </w:rPr>
        <w:t>по 5-ти дневной учебной неделе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1A3D8C" w:rsidRPr="00D21560" w:rsidRDefault="00EB6720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D21560" w:rsidP="001A3D8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E633C">
        <w:rPr>
          <w:rFonts w:ascii="Times New Roman" w:hAnsi="Times New Roman" w:cs="Times New Roman"/>
          <w:sz w:val="24"/>
          <w:szCs w:val="24"/>
        </w:rPr>
        <w:t>. Продолжительность урока во 2–9</w:t>
      </w:r>
      <w:r w:rsidR="00360FE3" w:rsidRPr="00D21560">
        <w:rPr>
          <w:rFonts w:ascii="Times New Roman" w:hAnsi="Times New Roman" w:cs="Times New Roman"/>
          <w:sz w:val="24"/>
          <w:szCs w:val="24"/>
        </w:rPr>
        <w:t>-х классах составляет 45 минут</w:t>
      </w:r>
      <w:r w:rsidR="00EB6720" w:rsidRPr="00D21560">
        <w:rPr>
          <w:rFonts w:ascii="Times New Roman" w:hAnsi="Times New Roman" w:cs="Times New Roman"/>
          <w:sz w:val="24"/>
          <w:szCs w:val="24"/>
        </w:rPr>
        <w:t>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2.</w:t>
      </w:r>
      <w:r w:rsidR="00D21560">
        <w:rPr>
          <w:rFonts w:ascii="Times New Roman" w:hAnsi="Times New Roman" w:cs="Times New Roman"/>
          <w:sz w:val="24"/>
          <w:szCs w:val="24"/>
        </w:rPr>
        <w:t>10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="00EB6720" w:rsidRPr="00D2156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B6720" w:rsidRPr="00D21560"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D21560">
        <w:rPr>
          <w:rFonts w:ascii="Times New Roman" w:hAnsi="Times New Roman" w:cs="Times New Roman"/>
          <w:sz w:val="24"/>
          <w:szCs w:val="24"/>
        </w:rPr>
        <w:t xml:space="preserve">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D21560" w:rsidRDefault="00D21560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581" w:rsidRPr="00D21560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12581" w:rsidRPr="00D21560">
        <w:rPr>
          <w:rFonts w:ascii="Times New Roman" w:hAnsi="Times New Roman" w:cs="Times New Roman"/>
          <w:sz w:val="24"/>
          <w:szCs w:val="24"/>
        </w:rPr>
        <w:t>. Учебные заняти</w:t>
      </w:r>
      <w:r w:rsidR="00943D41">
        <w:rPr>
          <w:rFonts w:ascii="Times New Roman" w:hAnsi="Times New Roman" w:cs="Times New Roman"/>
          <w:sz w:val="24"/>
          <w:szCs w:val="24"/>
        </w:rPr>
        <w:t xml:space="preserve">я в </w:t>
      </w:r>
      <w:r w:rsidR="00FE633C">
        <w:rPr>
          <w:rFonts w:ascii="Times New Roman" w:hAnsi="Times New Roman" w:cs="Times New Roman"/>
          <w:sz w:val="24"/>
          <w:szCs w:val="24"/>
        </w:rPr>
        <w:t>Гимназии начинаются в 8 часов 15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12581" w:rsidRPr="00D21560" w:rsidRDefault="00D2156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312581" w:rsidRPr="00D21560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у</w:t>
      </w:r>
      <w:r w:rsidR="00EB6720" w:rsidRPr="00D21560">
        <w:rPr>
          <w:rFonts w:ascii="Times New Roman" w:hAnsi="Times New Roman" w:cs="Times New Roman"/>
          <w:sz w:val="24"/>
          <w:szCs w:val="24"/>
        </w:rPr>
        <w:t xml:space="preserve">чебных занятий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943D41">
        <w:rPr>
          <w:rFonts w:ascii="Times New Roman" w:hAnsi="Times New Roman" w:cs="Times New Roman"/>
          <w:sz w:val="24"/>
          <w:szCs w:val="24"/>
        </w:rPr>
        <w:t xml:space="preserve"> 2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EB6720" w:rsidRPr="00D21560">
        <w:rPr>
          <w:rFonts w:ascii="Times New Roman" w:hAnsi="Times New Roman" w:cs="Times New Roman"/>
          <w:sz w:val="24"/>
          <w:szCs w:val="24"/>
        </w:rPr>
        <w:t>ы</w:t>
      </w:r>
      <w:r w:rsidR="00312581" w:rsidRPr="00D21560">
        <w:rPr>
          <w:rFonts w:ascii="Times New Roman" w:hAnsi="Times New Roman" w:cs="Times New Roman"/>
          <w:sz w:val="24"/>
          <w:szCs w:val="24"/>
        </w:rPr>
        <w:t>, продолжительностью не менее 20 минут.</w:t>
      </w:r>
    </w:p>
    <w:p w:rsidR="00312581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12581" w:rsidRPr="00D21560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2501"/>
      </w:tblGrid>
      <w:tr w:rsidR="00FE633C" w:rsidTr="000925BC">
        <w:trPr>
          <w:trHeight w:hRule="exact" w:val="33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FE633C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8.15-9.00</w:t>
            </w:r>
          </w:p>
        </w:tc>
      </w:tr>
      <w:tr w:rsidR="00FE633C" w:rsidTr="000925BC">
        <w:trPr>
          <w:trHeight w:hRule="exact" w:val="33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FE633C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9.15-10.00</w:t>
            </w:r>
          </w:p>
        </w:tc>
      </w:tr>
      <w:tr w:rsidR="00FE633C" w:rsidTr="000925BC">
        <w:trPr>
          <w:trHeight w:hRule="exact" w:val="33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98195F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10.10-10.55</w:t>
            </w:r>
          </w:p>
        </w:tc>
      </w:tr>
      <w:tr w:rsidR="00FE633C" w:rsidTr="000925BC">
        <w:trPr>
          <w:trHeight w:hRule="exact" w:val="33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98195F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11.05-11.50</w:t>
            </w:r>
          </w:p>
        </w:tc>
      </w:tr>
      <w:tr w:rsidR="00FE633C" w:rsidTr="000925BC">
        <w:trPr>
          <w:trHeight w:hRule="exact" w:val="32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FE633C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12.10-12.55</w:t>
            </w:r>
          </w:p>
        </w:tc>
      </w:tr>
      <w:tr w:rsidR="00FE633C" w:rsidTr="000925BC">
        <w:trPr>
          <w:trHeight w:hRule="exact" w:val="3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FE633C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13.15-14.00 </w:t>
            </w:r>
          </w:p>
        </w:tc>
      </w:tr>
      <w:tr w:rsidR="00FE633C" w:rsidTr="000925BC">
        <w:trPr>
          <w:trHeight w:hRule="exact" w:val="3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FE633C">
            <w:pPr>
              <w:pStyle w:val="4"/>
              <w:shd w:val="clear" w:color="auto" w:fill="auto"/>
              <w:spacing w:before="0" w:line="260" w:lineRule="exact"/>
              <w:ind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633C" w:rsidRPr="00FE633C" w:rsidRDefault="00FE633C" w:rsidP="007B2254">
            <w:pPr>
              <w:pStyle w:val="4"/>
              <w:shd w:val="clear" w:color="auto" w:fill="auto"/>
              <w:spacing w:before="0" w:line="260" w:lineRule="exact"/>
              <w:ind w:left="140" w:firstLine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FE633C">
              <w:rPr>
                <w:rFonts w:eastAsia="SimSun"/>
                <w:kern w:val="1"/>
                <w:sz w:val="24"/>
                <w:szCs w:val="24"/>
                <w:lang w:eastAsia="ar-SA"/>
              </w:rPr>
              <w:t>14.10-14.55</w:t>
            </w:r>
          </w:p>
        </w:tc>
      </w:tr>
    </w:tbl>
    <w:p w:rsidR="00FE633C" w:rsidRPr="00D21560" w:rsidRDefault="00FE633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proofErr w:type="gramStart"/>
      <w:r w:rsidR="00312581" w:rsidRPr="00D21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</w:t>
      </w:r>
      <w:r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720" w:rsidRPr="00D215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48A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07493" w:rsidRPr="00D21560">
        <w:rPr>
          <w:rFonts w:ascii="Times New Roman" w:hAnsi="Times New Roman" w:cs="Times New Roman"/>
          <w:sz w:val="24"/>
          <w:szCs w:val="24"/>
        </w:rPr>
        <w:t>.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 Количество часов, отведенных на освоение обучающимися учебного плана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01248A" w:rsidRPr="00D21560"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12581" w:rsidRPr="00D21560" w:rsidRDefault="003074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Величина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D21560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через урочную  деятельность, опреде</w:t>
      </w:r>
      <w:r w:rsidR="00EB6720" w:rsidRPr="00D21560">
        <w:rPr>
          <w:rFonts w:ascii="Times New Roman" w:hAnsi="Times New Roman" w:cs="Times New Roman"/>
          <w:sz w:val="24"/>
          <w:szCs w:val="24"/>
        </w:rPr>
        <w:t>ляется в соответствии с санитарными нормами и правилами</w:t>
      </w:r>
      <w:r w:rsidR="00312581" w:rsidRPr="00D21560">
        <w:rPr>
          <w:rFonts w:ascii="Times New Roman" w:hAnsi="Times New Roman" w:cs="Times New Roman"/>
          <w:sz w:val="24"/>
          <w:szCs w:val="24"/>
        </w:rPr>
        <w:t>:</w:t>
      </w:r>
    </w:p>
    <w:p w:rsidR="00312581" w:rsidRPr="00D21560" w:rsidRDefault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1"/>
        <w:gridCol w:w="3672"/>
      </w:tblGrid>
      <w:tr w:rsidR="00FE633C" w:rsidRPr="00D21560" w:rsidTr="00FE633C">
        <w:trPr>
          <w:trHeight w:val="466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E633C" w:rsidRPr="00D21560" w:rsidTr="00FE633C">
        <w:trPr>
          <w:trHeight w:val="229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633C" w:rsidRPr="00D21560" w:rsidTr="00FE633C">
        <w:trPr>
          <w:trHeight w:val="237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633C" w:rsidRPr="00D21560" w:rsidTr="00FE633C">
        <w:trPr>
          <w:trHeight w:val="237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E633C" w:rsidRPr="00D21560" w:rsidTr="00FE633C">
        <w:trPr>
          <w:trHeight w:val="237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33C" w:rsidRPr="00D21560" w:rsidTr="00FE633C">
        <w:trPr>
          <w:trHeight w:val="229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633C" w:rsidRPr="00D21560" w:rsidTr="00FE633C">
        <w:trPr>
          <w:trHeight w:val="237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E633C" w:rsidRPr="00D21560" w:rsidTr="00FE633C">
        <w:trPr>
          <w:trHeight w:val="247"/>
        </w:trPr>
        <w:tc>
          <w:tcPr>
            <w:tcW w:w="3671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E633C" w:rsidRPr="00D21560" w:rsidRDefault="00FE633C" w:rsidP="0070510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E3" w:rsidRPr="00D21560" w:rsidRDefault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в соответствии с гигиеническими требованиями к расписанию уроков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,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дневной и недельной </w:t>
      </w:r>
      <w:r w:rsidR="00312581" w:rsidRPr="00D21560">
        <w:rPr>
          <w:rFonts w:ascii="Times New Roman" w:hAnsi="Times New Roman" w:cs="Times New Roman"/>
          <w:sz w:val="24"/>
          <w:szCs w:val="24"/>
        </w:rPr>
        <w:t>умственной работоспособности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обу</w:t>
      </w:r>
      <w:r w:rsidR="00E405DA" w:rsidRPr="00D21560">
        <w:rPr>
          <w:rFonts w:ascii="Times New Roman" w:hAnsi="Times New Roman" w:cs="Times New Roman"/>
          <w:sz w:val="24"/>
          <w:szCs w:val="24"/>
        </w:rPr>
        <w:t xml:space="preserve">чающихся и шкалой трудности учебных предметов.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312581" w:rsidRPr="00D21560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,  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трудовому </w:t>
      </w:r>
      <w:proofErr w:type="gramStart"/>
      <w:r w:rsidR="00312581" w:rsidRPr="00D21560">
        <w:rPr>
          <w:rFonts w:ascii="Times New Roman" w:hAnsi="Times New Roman" w:cs="Times New Roman"/>
          <w:sz w:val="24"/>
          <w:szCs w:val="24"/>
        </w:rPr>
        <w:t>обучению,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информатике</w:t>
      </w:r>
      <w:proofErr w:type="gramEnd"/>
      <w:r w:rsidR="00312581" w:rsidRPr="00D21560">
        <w:rPr>
          <w:rFonts w:ascii="Times New Roman" w:hAnsi="Times New Roman" w:cs="Times New Roman"/>
          <w:sz w:val="24"/>
          <w:szCs w:val="24"/>
        </w:rPr>
        <w:t>, физике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(во время практических занятий)</w:t>
      </w:r>
      <w:r w:rsidR="00312581" w:rsidRPr="00D21560">
        <w:rPr>
          <w:rFonts w:ascii="Times New Roman" w:hAnsi="Times New Roman" w:cs="Times New Roman"/>
          <w:sz w:val="24"/>
          <w:szCs w:val="24"/>
        </w:rPr>
        <w:t>, химии (во время практических занятий</w:t>
      </w:r>
      <w:r w:rsidR="00FE633C">
        <w:rPr>
          <w:rFonts w:ascii="Times New Roman" w:hAnsi="Times New Roman" w:cs="Times New Roman"/>
          <w:sz w:val="24"/>
          <w:szCs w:val="24"/>
        </w:rPr>
        <w:t>)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312581" w:rsidRPr="00D21560">
        <w:rPr>
          <w:rFonts w:ascii="Times New Roman" w:hAnsi="Times New Roman" w:cs="Times New Roman"/>
          <w:sz w:val="24"/>
          <w:szCs w:val="24"/>
        </w:rPr>
        <w:t>деление класса на две г</w:t>
      </w:r>
      <w:r w:rsidR="00307493" w:rsidRPr="00D21560">
        <w:rPr>
          <w:rFonts w:ascii="Times New Roman" w:hAnsi="Times New Roman" w:cs="Times New Roman"/>
          <w:sz w:val="24"/>
          <w:szCs w:val="24"/>
        </w:rPr>
        <w:t>руппы при наполняемости более 25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2581" w:rsidRPr="00C31163" w:rsidRDefault="000D0E87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наличии необходимых условий и средств возможно деление на группы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классов с меньшей наполняемостью и (или) при проведении занятий по другим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предметам.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D21560">
        <w:rPr>
          <w:rFonts w:ascii="Times New Roman" w:hAnsi="Times New Roman" w:cs="Times New Roman"/>
          <w:sz w:val="24"/>
          <w:szCs w:val="24"/>
        </w:rPr>
        <w:t>ным предметам</w:t>
      </w:r>
      <w:r w:rsidR="00312581" w:rsidRPr="00D21560">
        <w:rPr>
          <w:rFonts w:ascii="Times New Roman" w:hAnsi="Times New Roman" w:cs="Times New Roman"/>
          <w:sz w:val="24"/>
          <w:szCs w:val="24"/>
        </w:rPr>
        <w:t xml:space="preserve">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D21560" w:rsidRDefault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D21560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657467" w:rsidRPr="00D21560" w:rsidRDefault="00C31163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2.21.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номером, отражающим год обучения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из числа педагогических работников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657467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E405DA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2.22.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</w:t>
      </w:r>
      <w:r w:rsidR="00FA56F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 6-8-х классах – 2,5 ч., в 9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классах – до 3,5 ч.</w:t>
      </w:r>
    </w:p>
    <w:p w:rsidR="00D21560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2.23. 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организовано медицинское обслуживание учащихся. Медицинские осмотры учащихся в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организуются и проводятся в порядке,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установленным федеральным органом исполнительной власти в области здравоохранения.</w:t>
      </w:r>
    </w:p>
    <w:p w:rsidR="00D21560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2.24.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Учащихся допускают к занятиям в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после перенесенного заболевания только при наличии справки врача.</w:t>
      </w:r>
    </w:p>
    <w:p w:rsidR="00E405DA" w:rsidRPr="00D21560" w:rsidRDefault="00C31163" w:rsidP="0065746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2.25.</w:t>
      </w:r>
      <w:r w:rsidR="00E405DA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организуется работа по профилактике инфекционных и неинфекционных заболеваний.</w:t>
      </w:r>
    </w:p>
    <w:p w:rsidR="00D21560" w:rsidRPr="00D21560" w:rsidRDefault="00C31163" w:rsidP="0065746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2.26. В</w:t>
      </w:r>
      <w:r w:rsidR="00D21560"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0D0E87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D21560" w:rsidRDefault="0031258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D21560" w:rsidRDefault="00312581" w:rsidP="003074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D215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1560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312581" w:rsidRPr="00D21560" w:rsidRDefault="00312581" w:rsidP="000D0E8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 xml:space="preserve">Выход за пределы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. Ответственность за жизнь и здоровье </w:t>
      </w:r>
      <w:r w:rsidR="000D0E87" w:rsidRPr="00D21560">
        <w:rPr>
          <w:rFonts w:ascii="Times New Roman" w:hAnsi="Times New Roman" w:cs="Times New Roman"/>
          <w:sz w:val="24"/>
          <w:szCs w:val="24"/>
        </w:rPr>
        <w:t>обучающихся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при проведении подобных мероприятий несет учитель, воспитатель, который назначен приказом директора.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</w:t>
      </w:r>
      <w:r w:rsidR="000D0E87" w:rsidRPr="00D21560">
        <w:rPr>
          <w:rFonts w:ascii="Times New Roman" w:hAnsi="Times New Roman" w:cs="Times New Roman"/>
          <w:sz w:val="24"/>
          <w:szCs w:val="24"/>
        </w:rPr>
        <w:t>о образования начинаются</w:t>
      </w:r>
      <w:r w:rsidR="00C31163">
        <w:rPr>
          <w:rFonts w:ascii="Times New Roman" w:hAnsi="Times New Roman" w:cs="Times New Roman"/>
          <w:sz w:val="24"/>
          <w:szCs w:val="24"/>
        </w:rPr>
        <w:t xml:space="preserve"> не ранее, чем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через 4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307493" w:rsidRPr="00D21560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12581" w:rsidRPr="00D21560" w:rsidRDefault="00312581" w:rsidP="00C3116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4.7. В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 xml:space="preserve"> по желанию и запросам родителей (законных представителей) открыва</w:t>
      </w:r>
      <w:r w:rsidR="00FA56F7">
        <w:rPr>
          <w:rFonts w:ascii="Times New Roman" w:hAnsi="Times New Roman" w:cs="Times New Roman"/>
          <w:sz w:val="24"/>
          <w:szCs w:val="24"/>
        </w:rPr>
        <w:t>ют</w:t>
      </w:r>
      <w:r w:rsidRPr="00D21560">
        <w:rPr>
          <w:rFonts w:ascii="Times New Roman" w:hAnsi="Times New Roman" w:cs="Times New Roman"/>
          <w:sz w:val="24"/>
          <w:szCs w:val="24"/>
        </w:rPr>
        <w:t>ся группы продленного дня обучающихся, которые начинают свою работу после окончания уроков.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Pr="00D21560">
        <w:rPr>
          <w:rFonts w:ascii="Times New Roman" w:hAnsi="Times New Roman" w:cs="Times New Roman"/>
          <w:sz w:val="24"/>
          <w:szCs w:val="24"/>
        </w:rPr>
        <w:t>Режим работы каждой группы утверждается</w:t>
      </w:r>
      <w:r w:rsidR="000D0E87" w:rsidRPr="00D21560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  <w:r w:rsidRPr="00D21560">
        <w:rPr>
          <w:rFonts w:ascii="Times New Roman" w:hAnsi="Times New Roman" w:cs="Times New Roman"/>
          <w:sz w:val="24"/>
          <w:szCs w:val="24"/>
        </w:rPr>
        <w:t xml:space="preserve">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Pr="00D21560">
        <w:rPr>
          <w:rFonts w:ascii="Times New Roman" w:hAnsi="Times New Roman" w:cs="Times New Roman"/>
          <w:sz w:val="24"/>
          <w:szCs w:val="24"/>
        </w:rPr>
        <w:t>.</w:t>
      </w:r>
    </w:p>
    <w:p w:rsidR="000D0E87" w:rsidRPr="00C31163" w:rsidRDefault="000D0E87" w:rsidP="00C311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21560">
        <w:rPr>
          <w:rFonts w:ascii="Times New Roman" w:hAnsi="Times New Roman" w:cs="Times New Roman"/>
          <w:sz w:val="24"/>
          <w:szCs w:val="24"/>
        </w:rPr>
        <w:t xml:space="preserve">4.8.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</w:t>
      </w:r>
      <w:r w:rsidR="00FE63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Гимназии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устанавливается наполняемость классов и групп продленного дня в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 w:rsidR="00C311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312581" w:rsidRPr="00D21560" w:rsidRDefault="00312581" w:rsidP="00C3116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b/>
          <w:bCs/>
          <w:sz w:val="24"/>
          <w:szCs w:val="24"/>
        </w:rPr>
        <w:t xml:space="preserve">5. Промежуточная и итоговая аттестация </w:t>
      </w:r>
      <w:proofErr w:type="gramStart"/>
      <w:r w:rsidRPr="00D2156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215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1163" w:rsidRDefault="00312581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1560">
        <w:rPr>
          <w:rFonts w:ascii="Times New Roman" w:hAnsi="Times New Roman" w:cs="Times New Roman"/>
          <w:sz w:val="24"/>
          <w:szCs w:val="24"/>
        </w:rPr>
        <w:t>5.1.</w:t>
      </w:r>
      <w:r w:rsidR="00C31163">
        <w:rPr>
          <w:rFonts w:ascii="Times New Roman" w:hAnsi="Times New Roman" w:cs="Times New Roman"/>
          <w:sz w:val="24"/>
          <w:szCs w:val="24"/>
        </w:rPr>
        <w:t xml:space="preserve"> </w:t>
      </w:r>
      <w:r w:rsidR="00C31163" w:rsidRPr="00D21560">
        <w:rPr>
          <w:rFonts w:ascii="Times New Roman" w:hAnsi="Times New Roman" w:cs="Times New Roman"/>
          <w:sz w:val="24"/>
          <w:szCs w:val="24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</w:t>
      </w:r>
      <w:r w:rsidR="00C31163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FE633C">
        <w:rPr>
          <w:rFonts w:ascii="Times New Roman" w:hAnsi="Times New Roman" w:cs="Times New Roman"/>
          <w:sz w:val="24"/>
          <w:szCs w:val="24"/>
        </w:rPr>
        <w:t>Гимназии</w:t>
      </w:r>
      <w:r w:rsidR="00C31163">
        <w:rPr>
          <w:rFonts w:ascii="Times New Roman" w:hAnsi="Times New Roman" w:cs="Times New Roman"/>
          <w:sz w:val="24"/>
          <w:szCs w:val="24"/>
        </w:rPr>
        <w:t>.</w:t>
      </w:r>
    </w:p>
    <w:p w:rsidR="00C31163" w:rsidRDefault="00FA56F7" w:rsidP="00360F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Освоение образовательной</w:t>
      </w:r>
      <w:r w:rsidR="00C311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3116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завершается обязательной итоговой аттестацией учащихся.</w:t>
      </w:r>
    </w:p>
    <w:sectPr w:rsidR="00C31163" w:rsidSect="005638A8">
      <w:pgSz w:w="11906" w:h="16838"/>
      <w:pgMar w:top="1134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41F2"/>
    <w:rsid w:val="0001248A"/>
    <w:rsid w:val="000677CF"/>
    <w:rsid w:val="000D0E87"/>
    <w:rsid w:val="001241F2"/>
    <w:rsid w:val="001A3D8C"/>
    <w:rsid w:val="00307493"/>
    <w:rsid w:val="00312581"/>
    <w:rsid w:val="00360FE3"/>
    <w:rsid w:val="00390027"/>
    <w:rsid w:val="004F2EFC"/>
    <w:rsid w:val="005638A8"/>
    <w:rsid w:val="00592219"/>
    <w:rsid w:val="00612DE7"/>
    <w:rsid w:val="00657467"/>
    <w:rsid w:val="006E09E7"/>
    <w:rsid w:val="00705102"/>
    <w:rsid w:val="008F12C6"/>
    <w:rsid w:val="00943D41"/>
    <w:rsid w:val="00944CD4"/>
    <w:rsid w:val="00C31163"/>
    <w:rsid w:val="00CB5724"/>
    <w:rsid w:val="00D21560"/>
    <w:rsid w:val="00D34F44"/>
    <w:rsid w:val="00D80B1B"/>
    <w:rsid w:val="00D92A57"/>
    <w:rsid w:val="00E23F6D"/>
    <w:rsid w:val="00E352A9"/>
    <w:rsid w:val="00E405DA"/>
    <w:rsid w:val="00EB0594"/>
    <w:rsid w:val="00EB54C7"/>
    <w:rsid w:val="00EB6720"/>
    <w:rsid w:val="00EC75A7"/>
    <w:rsid w:val="00F026AF"/>
    <w:rsid w:val="00FA56F7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C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B54C7"/>
  </w:style>
  <w:style w:type="character" w:customStyle="1" w:styleId="ListLabel1">
    <w:name w:val="ListLabel 1"/>
    <w:rsid w:val="00EB54C7"/>
    <w:rPr>
      <w:sz w:val="20"/>
    </w:rPr>
  </w:style>
  <w:style w:type="paragraph" w:customStyle="1" w:styleId="a3">
    <w:name w:val="Заголовок"/>
    <w:basedOn w:val="a"/>
    <w:next w:val="a4"/>
    <w:rsid w:val="00EB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B54C7"/>
    <w:pPr>
      <w:spacing w:after="120"/>
    </w:pPr>
  </w:style>
  <w:style w:type="paragraph" w:styleId="a5">
    <w:name w:val="List"/>
    <w:basedOn w:val="a4"/>
    <w:rsid w:val="00EB54C7"/>
    <w:rPr>
      <w:rFonts w:cs="Mangal"/>
    </w:rPr>
  </w:style>
  <w:style w:type="paragraph" w:customStyle="1" w:styleId="10">
    <w:name w:val="Название1"/>
    <w:basedOn w:val="a"/>
    <w:rsid w:val="00EB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B54C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EB54C7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54C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23F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3F6D"/>
    <w:rPr>
      <w:b/>
      <w:bCs/>
    </w:rPr>
  </w:style>
  <w:style w:type="character" w:customStyle="1" w:styleId="a9">
    <w:name w:val="Основной текст_"/>
    <w:basedOn w:val="a0"/>
    <w:link w:val="4"/>
    <w:rsid w:val="00FE633C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9"/>
    <w:rsid w:val="00FE633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E633C"/>
    <w:pPr>
      <w:widowControl w:val="0"/>
      <w:shd w:val="clear" w:color="auto" w:fill="FFFFFF"/>
      <w:suppressAutoHyphens w:val="0"/>
      <w:spacing w:before="300" w:after="0" w:line="370" w:lineRule="exact"/>
      <w:ind w:hanging="340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styleId="aa">
    <w:name w:val="Balloon Text"/>
    <w:basedOn w:val="a"/>
    <w:link w:val="ab"/>
    <w:rsid w:val="00EB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B0594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778EA7DDEF954FB0FEB0A5516A7B8B" ma:contentTypeVersion="2" ma:contentTypeDescription="Создание документа." ma:contentTypeScope="" ma:versionID="0a84f08bacbcbbd5431d41c8a80e42a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888F6D-5E76-42EF-89EA-F115D32226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BAA138-51CA-49A1-9DB6-35CD5D6B2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CDB2-FAB9-498C-B1DC-028E06FB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C66CCE-D743-472E-9A42-DED7C1EF9D0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Учиха</cp:lastModifiedBy>
  <cp:revision>4</cp:revision>
  <cp:lastPrinted>2018-02-22T10:02:00Z</cp:lastPrinted>
  <dcterms:created xsi:type="dcterms:W3CDTF">2018-02-22T10:03:00Z</dcterms:created>
  <dcterms:modified xsi:type="dcterms:W3CDTF">2018-04-12T16:55:00Z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">
    <vt:lpwstr>Документ</vt:lpwstr>
  </property>
</Properties>
</file>